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3D4C076C"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29D21650" w:rsidR="006179B8" w:rsidRDefault="006179B8" w:rsidP="006179B8"/>
    <w:p w14:paraId="177C778B" w14:textId="5126EC5D" w:rsidR="006179B8" w:rsidRPr="006179B8" w:rsidRDefault="006179B8" w:rsidP="006179B8">
      <w:pPr>
        <w:jc w:val="center"/>
        <w:rPr>
          <w:rFonts w:cs="Arial"/>
          <w:b/>
          <w:bCs/>
          <w:sz w:val="28"/>
          <w:szCs w:val="28"/>
        </w:rPr>
      </w:pPr>
      <w:r w:rsidRPr="006179B8">
        <w:rPr>
          <w:rFonts w:cs="Arial"/>
          <w:b/>
          <w:bCs/>
          <w:sz w:val="28"/>
          <w:szCs w:val="28"/>
        </w:rPr>
        <w:t xml:space="preserve">V </w:t>
      </w:r>
      <w:r w:rsidR="003D51EC">
        <w:rPr>
          <w:rFonts w:cs="Arial"/>
          <w:b/>
          <w:bCs/>
          <w:sz w:val="28"/>
          <w:szCs w:val="28"/>
        </w:rPr>
        <w:t>30</w:t>
      </w:r>
      <w:r w:rsidRPr="006179B8">
        <w:rPr>
          <w:rFonts w:cs="Arial"/>
          <w:b/>
          <w:bCs/>
          <w:sz w:val="28"/>
          <w:szCs w:val="28"/>
        </w:rPr>
        <w:t>.</w:t>
      </w:r>
      <w:r w:rsidR="003D51EC">
        <w:rPr>
          <w:rFonts w:cs="Arial"/>
          <w:b/>
          <w:bCs/>
          <w:sz w:val="28"/>
          <w:szCs w:val="28"/>
        </w:rPr>
        <w:t>1 Modell eines Taschenwärmers</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29E4D0FC" w14:textId="793E51BA" w:rsidR="003F2882" w:rsidRDefault="003D51EC" w:rsidP="00AF10EC">
      <w:pPr>
        <w:pStyle w:val="Listenabsatz"/>
        <w:numPr>
          <w:ilvl w:val="0"/>
          <w:numId w:val="88"/>
        </w:numPr>
        <w:spacing w:after="0"/>
        <w:rPr>
          <w:rFonts w:cs="Arial"/>
        </w:rPr>
      </w:pPr>
      <w:r>
        <w:rPr>
          <w:rFonts w:cs="Arial"/>
        </w:rPr>
        <w:t>3</w:t>
      </w:r>
      <w:r w:rsidR="003F2882">
        <w:rPr>
          <w:rFonts w:cs="Arial"/>
        </w:rPr>
        <w:t xml:space="preserve"> Reagenzgläser 18 x 180 mm</w:t>
      </w:r>
    </w:p>
    <w:p w14:paraId="746CD5B8" w14:textId="2249CDD4" w:rsidR="003D51EC" w:rsidRDefault="003D51EC" w:rsidP="00AF10EC">
      <w:pPr>
        <w:pStyle w:val="Listenabsatz"/>
        <w:numPr>
          <w:ilvl w:val="0"/>
          <w:numId w:val="88"/>
        </w:numPr>
        <w:spacing w:after="0"/>
        <w:rPr>
          <w:rFonts w:cs="Arial"/>
        </w:rPr>
      </w:pPr>
      <w:r>
        <w:rPr>
          <w:rFonts w:cs="Arial"/>
        </w:rPr>
        <w:t>Passende Stopfen</w:t>
      </w:r>
    </w:p>
    <w:p w14:paraId="6FD25B66" w14:textId="73AFC3C1" w:rsidR="003D51EC" w:rsidRDefault="003D51EC" w:rsidP="00AF10EC">
      <w:pPr>
        <w:pStyle w:val="Listenabsatz"/>
        <w:numPr>
          <w:ilvl w:val="0"/>
          <w:numId w:val="88"/>
        </w:numPr>
        <w:spacing w:after="0"/>
        <w:rPr>
          <w:rFonts w:cs="Arial"/>
        </w:rPr>
      </w:pPr>
      <w:r>
        <w:rPr>
          <w:rFonts w:cs="Arial"/>
        </w:rPr>
        <w:t>Reagenzglasständer</w:t>
      </w:r>
    </w:p>
    <w:p w14:paraId="69B00C7B" w14:textId="32A34C35" w:rsidR="003D51EC" w:rsidRDefault="003D51EC" w:rsidP="00AF10EC">
      <w:pPr>
        <w:pStyle w:val="Listenabsatz"/>
        <w:numPr>
          <w:ilvl w:val="0"/>
          <w:numId w:val="88"/>
        </w:numPr>
        <w:spacing w:after="0"/>
        <w:rPr>
          <w:rFonts w:cs="Arial"/>
        </w:rPr>
      </w:pPr>
      <w:r>
        <w:rPr>
          <w:rFonts w:cs="Arial"/>
        </w:rPr>
        <w:t>Reagenzglasklammer</w:t>
      </w:r>
    </w:p>
    <w:p w14:paraId="2E172B66" w14:textId="49D70E6C" w:rsidR="003D51EC" w:rsidRDefault="003D51EC" w:rsidP="00AF10EC">
      <w:pPr>
        <w:pStyle w:val="Listenabsatz"/>
        <w:numPr>
          <w:ilvl w:val="0"/>
          <w:numId w:val="88"/>
        </w:numPr>
        <w:spacing w:after="0"/>
        <w:rPr>
          <w:rFonts w:cs="Arial"/>
        </w:rPr>
      </w:pPr>
      <w:r>
        <w:rPr>
          <w:rFonts w:cs="Arial"/>
        </w:rPr>
        <w:t>Spatel</w:t>
      </w:r>
    </w:p>
    <w:p w14:paraId="105C663C" w14:textId="2CBB42F4" w:rsidR="003D51EC" w:rsidRDefault="003D51EC" w:rsidP="00AF10EC">
      <w:pPr>
        <w:pStyle w:val="Listenabsatz"/>
        <w:numPr>
          <w:ilvl w:val="0"/>
          <w:numId w:val="88"/>
        </w:numPr>
        <w:spacing w:after="0"/>
        <w:rPr>
          <w:rFonts w:cs="Arial"/>
        </w:rPr>
      </w:pPr>
      <w:r>
        <w:rPr>
          <w:rFonts w:cs="Arial"/>
        </w:rPr>
        <w:t>2-mL-Pipette</w:t>
      </w:r>
    </w:p>
    <w:p w14:paraId="50C5947F" w14:textId="0F9D4CB7" w:rsidR="003D51EC" w:rsidRDefault="003D51EC" w:rsidP="00AF10EC">
      <w:pPr>
        <w:pStyle w:val="Listenabsatz"/>
        <w:numPr>
          <w:ilvl w:val="0"/>
          <w:numId w:val="88"/>
        </w:numPr>
        <w:spacing w:after="0"/>
        <w:rPr>
          <w:rFonts w:cs="Arial"/>
        </w:rPr>
      </w:pPr>
      <w:r>
        <w:rPr>
          <w:rFonts w:cs="Arial"/>
        </w:rPr>
        <w:t>Waage, Genauigkeit 0,1 g</w:t>
      </w:r>
    </w:p>
    <w:p w14:paraId="433C7B3F" w14:textId="4637E58F" w:rsidR="003D51EC" w:rsidRDefault="003D51EC" w:rsidP="00AF10EC">
      <w:pPr>
        <w:pStyle w:val="Listenabsatz"/>
        <w:numPr>
          <w:ilvl w:val="0"/>
          <w:numId w:val="88"/>
        </w:numPr>
        <w:spacing w:after="0"/>
        <w:rPr>
          <w:rFonts w:cs="Arial"/>
        </w:rPr>
      </w:pPr>
      <w:r>
        <w:rPr>
          <w:rFonts w:cs="Arial"/>
        </w:rPr>
        <w:t>Holzstab</w:t>
      </w:r>
    </w:p>
    <w:p w14:paraId="11699C82" w14:textId="15EC6E66" w:rsidR="00B50497" w:rsidRPr="00B50497" w:rsidRDefault="00B50497" w:rsidP="004935BF">
      <w:pPr>
        <w:spacing w:after="0"/>
        <w:rPr>
          <w:rFonts w:cs="Arial"/>
        </w:rPr>
      </w:pPr>
    </w:p>
    <w:p w14:paraId="44AA6916" w14:textId="317EE1ED" w:rsidR="00865621" w:rsidRPr="00865621" w:rsidRDefault="00865621" w:rsidP="004935BF">
      <w:pPr>
        <w:spacing w:after="0"/>
        <w:rPr>
          <w:rFonts w:cs="Arial"/>
          <w:b/>
          <w:bCs/>
        </w:rPr>
      </w:pPr>
      <w:r w:rsidRPr="00865621">
        <w:rPr>
          <w:rFonts w:cs="Arial"/>
          <w:b/>
          <w:bCs/>
        </w:rPr>
        <w:t>Chemikalien:</w:t>
      </w:r>
    </w:p>
    <w:p w14:paraId="3181EACC" w14:textId="6F53E144" w:rsidR="003F2882" w:rsidRDefault="003D51EC" w:rsidP="00865621">
      <w:pPr>
        <w:pStyle w:val="Listenabsatz"/>
        <w:numPr>
          <w:ilvl w:val="0"/>
          <w:numId w:val="91"/>
        </w:numPr>
        <w:spacing w:after="0"/>
        <w:rPr>
          <w:rFonts w:cs="Arial"/>
        </w:rPr>
      </w:pPr>
      <w:r>
        <w:rPr>
          <w:rFonts w:cs="Arial"/>
        </w:rPr>
        <w:t>Natriumacetat-Trihydrat</w:t>
      </w:r>
    </w:p>
    <w:p w14:paraId="7927D8D4" w14:textId="77777777" w:rsidR="00257912" w:rsidRDefault="00257912" w:rsidP="0064644E">
      <w:pPr>
        <w:rPr>
          <w:rFonts w:cs="Arial"/>
          <w:b/>
        </w:rPr>
      </w:pPr>
    </w:p>
    <w:p w14:paraId="63F43E81" w14:textId="1FF79BFC" w:rsidR="00872F94" w:rsidRPr="00257912" w:rsidRDefault="0064644E" w:rsidP="0064644E">
      <w:pPr>
        <w:rPr>
          <w:rFonts w:cs="Arial"/>
          <w:b/>
        </w:rPr>
      </w:pPr>
      <w:r>
        <w:rPr>
          <w:rFonts w:cs="Arial"/>
          <w:b/>
        </w:rPr>
        <w:t>Durchführung:</w:t>
      </w:r>
    </w:p>
    <w:p w14:paraId="11157E35" w14:textId="77777777" w:rsidR="003D51EC" w:rsidRDefault="003D51EC" w:rsidP="0064644E">
      <w:pPr>
        <w:pStyle w:val="Listenabsatz"/>
        <w:numPr>
          <w:ilvl w:val="0"/>
          <w:numId w:val="89"/>
        </w:numPr>
        <w:ind w:left="714" w:hanging="357"/>
        <w:contextualSpacing w:val="0"/>
        <w:rPr>
          <w:rFonts w:cs="Arial"/>
          <w:bCs/>
        </w:rPr>
      </w:pPr>
      <w:r>
        <w:rPr>
          <w:rFonts w:cs="Arial"/>
          <w:bCs/>
        </w:rPr>
        <w:t>Gib in 3 Reagenzgläser je 5 g Natriumacetat-Trihydrat und 2 mL Wasser.</w:t>
      </w:r>
    </w:p>
    <w:p w14:paraId="44CB8E71" w14:textId="77777777" w:rsidR="003D51EC" w:rsidRDefault="003D51EC" w:rsidP="0064644E">
      <w:pPr>
        <w:pStyle w:val="Listenabsatz"/>
        <w:numPr>
          <w:ilvl w:val="0"/>
          <w:numId w:val="89"/>
        </w:numPr>
        <w:ind w:left="714" w:hanging="357"/>
        <w:contextualSpacing w:val="0"/>
        <w:rPr>
          <w:rFonts w:cs="Arial"/>
          <w:bCs/>
        </w:rPr>
      </w:pPr>
      <w:r>
        <w:rPr>
          <w:rFonts w:cs="Arial"/>
          <w:bCs/>
        </w:rPr>
        <w:t>Erhitze die Gemische nun so lange bis zum Sieden, bis eine klare, zähflüssige Lösung entstanden ist.</w:t>
      </w:r>
    </w:p>
    <w:p w14:paraId="399A0091" w14:textId="77777777" w:rsidR="003D51EC" w:rsidRDefault="003D51EC" w:rsidP="0064644E">
      <w:pPr>
        <w:pStyle w:val="Listenabsatz"/>
        <w:numPr>
          <w:ilvl w:val="0"/>
          <w:numId w:val="89"/>
        </w:numPr>
        <w:ind w:left="714" w:hanging="357"/>
        <w:contextualSpacing w:val="0"/>
        <w:rPr>
          <w:rFonts w:cs="Arial"/>
          <w:bCs/>
        </w:rPr>
      </w:pPr>
      <w:r>
        <w:rPr>
          <w:rFonts w:cs="Arial"/>
          <w:bCs/>
        </w:rPr>
        <w:t>Verschließe die Reagenzgläser mit einem Stopfen und lasse sie möglichst ohne Erschütterung in einem Reagenzglasständer erkalten.</w:t>
      </w:r>
    </w:p>
    <w:p w14:paraId="4C801471" w14:textId="22F8D5A2" w:rsidR="003D51EC" w:rsidRDefault="00043B96" w:rsidP="0064644E">
      <w:pPr>
        <w:pStyle w:val="Listenabsatz"/>
        <w:numPr>
          <w:ilvl w:val="0"/>
          <w:numId w:val="89"/>
        </w:numPr>
        <w:ind w:left="714" w:hanging="357"/>
        <w:contextualSpacing w:val="0"/>
        <w:rPr>
          <w:rFonts w:cs="Arial"/>
          <w:bCs/>
        </w:rPr>
      </w:pPr>
      <w:r>
        <w:rPr>
          <w:rFonts w:cs="Arial"/>
          <w:bCs/>
        </w:rPr>
        <w:t xml:space="preserve">Lasse </w:t>
      </w:r>
      <w:r w:rsidR="003D51EC">
        <w:rPr>
          <w:rFonts w:cs="Arial"/>
          <w:bCs/>
        </w:rPr>
        <w:t>dann in eine der Lösungen einen Kristall Natriumacetat</w:t>
      </w:r>
      <w:r>
        <w:rPr>
          <w:rFonts w:cs="Arial"/>
          <w:bCs/>
        </w:rPr>
        <w:t xml:space="preserve"> fallen</w:t>
      </w:r>
      <w:r w:rsidR="003D51EC">
        <w:rPr>
          <w:rFonts w:cs="Arial"/>
          <w:bCs/>
        </w:rPr>
        <w:t>.</w:t>
      </w:r>
    </w:p>
    <w:p w14:paraId="143DB2E8" w14:textId="77777777" w:rsidR="003D51EC" w:rsidRDefault="003D51EC" w:rsidP="0064644E">
      <w:pPr>
        <w:pStyle w:val="Listenabsatz"/>
        <w:numPr>
          <w:ilvl w:val="0"/>
          <w:numId w:val="89"/>
        </w:numPr>
        <w:ind w:left="714" w:hanging="357"/>
        <w:contextualSpacing w:val="0"/>
        <w:rPr>
          <w:rFonts w:cs="Arial"/>
          <w:bCs/>
        </w:rPr>
      </w:pPr>
      <w:r>
        <w:rPr>
          <w:rFonts w:cs="Arial"/>
          <w:bCs/>
        </w:rPr>
        <w:t>Tauche in die zweite Lösung einen Holzstab.</w:t>
      </w:r>
    </w:p>
    <w:p w14:paraId="3E033694" w14:textId="0966BE7A" w:rsidR="003D51EC" w:rsidRDefault="003D51EC" w:rsidP="0064644E">
      <w:pPr>
        <w:pStyle w:val="Listenabsatz"/>
        <w:numPr>
          <w:ilvl w:val="0"/>
          <w:numId w:val="89"/>
        </w:numPr>
        <w:ind w:left="714" w:hanging="357"/>
        <w:contextualSpacing w:val="0"/>
        <w:rPr>
          <w:rFonts w:cs="Arial"/>
          <w:bCs/>
        </w:rPr>
      </w:pPr>
      <w:r>
        <w:rPr>
          <w:rFonts w:cs="Arial"/>
          <w:bCs/>
        </w:rPr>
        <w:t>Das dritte Reagenzglas dient als Vergleich.</w:t>
      </w:r>
    </w:p>
    <w:p w14:paraId="2072C1F5" w14:textId="77777777" w:rsidR="003D51EC" w:rsidRDefault="003D51EC" w:rsidP="0064644E">
      <w:pPr>
        <w:pStyle w:val="Listenabsatz"/>
        <w:numPr>
          <w:ilvl w:val="0"/>
          <w:numId w:val="89"/>
        </w:numPr>
        <w:ind w:left="714" w:hanging="357"/>
        <w:contextualSpacing w:val="0"/>
        <w:rPr>
          <w:rFonts w:cs="Arial"/>
          <w:bCs/>
        </w:rPr>
      </w:pPr>
      <w:r>
        <w:rPr>
          <w:rFonts w:cs="Arial"/>
          <w:bCs/>
        </w:rPr>
        <w:t>Prüfe jeweils, ob sich die Lösungen erwärmen.</w:t>
      </w:r>
    </w:p>
    <w:p w14:paraId="3E2DC249" w14:textId="70F3E374" w:rsidR="00E149FF" w:rsidRDefault="00E149FF" w:rsidP="0064644E">
      <w:pPr>
        <w:pStyle w:val="Listenabsatz"/>
        <w:numPr>
          <w:ilvl w:val="0"/>
          <w:numId w:val="89"/>
        </w:numPr>
        <w:ind w:left="714" w:hanging="357"/>
        <w:contextualSpacing w:val="0"/>
        <w:rPr>
          <w:rFonts w:cs="Arial"/>
          <w:bCs/>
        </w:rPr>
      </w:pPr>
      <w:r>
        <w:rPr>
          <w:rFonts w:cs="Arial"/>
          <w:bCs/>
        </w:rPr>
        <w:t>Erkläre deine Beobachtungen!</w:t>
      </w:r>
    </w:p>
    <w:p w14:paraId="4718EC4F" w14:textId="77777777" w:rsidR="00F734D8" w:rsidRPr="00F734D8" w:rsidRDefault="00F734D8" w:rsidP="00F734D8">
      <w:pPr>
        <w:rPr>
          <w:rFonts w:cs="Arial"/>
          <w:bCs/>
        </w:rPr>
      </w:pPr>
    </w:p>
    <w:p w14:paraId="356DE65F" w14:textId="37F482AF" w:rsidR="00CF3D77" w:rsidRDefault="00CF3D77">
      <w:pPr>
        <w:rPr>
          <w:rFonts w:cs="Arial"/>
          <w:bCs/>
        </w:rPr>
      </w:pPr>
      <w:r>
        <w:rPr>
          <w:rFonts w:cs="Arial"/>
          <w:bCs/>
        </w:rPr>
        <w:br w:type="page"/>
      </w:r>
    </w:p>
    <w:p w14:paraId="77007CB1" w14:textId="3C801BA4"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3D51EC">
        <w:rPr>
          <w:rFonts w:cs="Arial"/>
          <w:b/>
          <w:bCs/>
          <w:sz w:val="28"/>
          <w:szCs w:val="28"/>
        </w:rPr>
        <w:t>30.1</w:t>
      </w:r>
    </w:p>
    <w:p w14:paraId="2E85D39C" w14:textId="61E338F2" w:rsidR="00B228DD" w:rsidRDefault="001009C8" w:rsidP="004E0E51">
      <w:r w:rsidRPr="005C7847">
        <w:rPr>
          <w:b/>
          <w:bCs/>
        </w:rPr>
        <w:t>Beobachtungen</w:t>
      </w:r>
      <w:r w:rsidRPr="001A0E74">
        <w:t>:</w:t>
      </w:r>
      <w:r w:rsidR="004935BF" w:rsidRPr="001A0E74">
        <w:t xml:space="preserve">    </w:t>
      </w:r>
    </w:p>
    <w:p w14:paraId="2C3B4DD6" w14:textId="53071244" w:rsidR="00E21C22" w:rsidRDefault="003D51EC" w:rsidP="004E0E51">
      <w:r>
        <w:t>In den ersten beiden Reagenzgläsern kristallisiert das Salz zügig aus, im dritten Reagenzglas bleibt die Lösung klar.</w:t>
      </w:r>
    </w:p>
    <w:p w14:paraId="76DE5B70" w14:textId="2A44CB63" w:rsidR="008800FA" w:rsidRDefault="008800FA" w:rsidP="004E0E51">
      <w:r w:rsidRPr="005C7847">
        <w:rPr>
          <w:b/>
          <w:bCs/>
        </w:rPr>
        <w:t>Auswertung:</w:t>
      </w:r>
      <w:r w:rsidR="004F4753">
        <w:t xml:space="preserve">    </w:t>
      </w:r>
    </w:p>
    <w:p w14:paraId="29E92944" w14:textId="3692FA93" w:rsidR="003D51EC" w:rsidRDefault="003D51EC" w:rsidP="003D51EC">
      <w:pPr>
        <w:spacing w:line="340" w:lineRule="exact"/>
        <w:rPr>
          <w:rFonts w:cs="Arial"/>
        </w:rPr>
      </w:pPr>
      <w:r>
        <w:rPr>
          <w:rFonts w:cs="Arial"/>
        </w:rPr>
        <w:t>In den heißen Lösungen befand sich so viel Natriumacetat, wie es gerade gelöst werden konnte. Man sagt: Die Lösungen waren in der Hitze gesättigt. In einer kalten Lösung löst sich deutlich weniger Salz, es ist beim Erkalten aber nicht auskristallisiert. Man sagt, die Lösungen waren „übersättigt“. Zum Auskristallisieren braucht das Salz einen Kristallisationskeim, an den sich die anderen, noch in der Lösung befindlichen Teilchen anlagern und so ab einer bestimmten Größe als Feststoff ausfallen. Dieser Kristallisationskeim ist entweder ein zugegebenes Kristall oder er kann sich an einer rauen Oberfläche wie der eines Holzstabes bilden.</w:t>
      </w:r>
    </w:p>
    <w:p w14:paraId="70E0D610" w14:textId="1D61FBD6" w:rsidR="003D51EC" w:rsidRDefault="003D51EC" w:rsidP="003D51EC">
      <w:pPr>
        <w:spacing w:line="340" w:lineRule="exact"/>
        <w:rPr>
          <w:rFonts w:cs="Arial"/>
        </w:rPr>
      </w:pPr>
      <w:r>
        <w:rPr>
          <w:rFonts w:cs="Arial"/>
        </w:rPr>
        <w:t>In Taschenwärmern wird ebenfalls eine übersättigte Lösung von Natriumacetat eingesetzt. Dieses bringt man in einem heißen Wasserbad in Lösung und lässt es vorsichtig erkalten. Durch das Klicken eines kleinen Metallstreifens wird dann in der kalten, übersättigten Lösung ein Kristallisationskeim erzeugt. Das Salz kristallisiert aus, dabei wird Kristallisationsenthalpie in Form von Wärme frei.</w:t>
      </w:r>
    </w:p>
    <w:p w14:paraId="37782B4B" w14:textId="30BC444E" w:rsidR="005A316B" w:rsidRPr="000B610A" w:rsidRDefault="005A316B" w:rsidP="002519AF"/>
    <w:sectPr w:rsidR="005A316B"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5A202" w14:textId="77777777" w:rsidR="001250AA" w:rsidRDefault="001250AA" w:rsidP="006179B8">
      <w:pPr>
        <w:spacing w:after="0" w:line="240" w:lineRule="auto"/>
      </w:pPr>
      <w:r>
        <w:separator/>
      </w:r>
    </w:p>
  </w:endnote>
  <w:endnote w:type="continuationSeparator" w:id="0">
    <w:p w14:paraId="38CB62F7" w14:textId="77777777" w:rsidR="001250AA" w:rsidRDefault="001250A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F346" w14:textId="77777777" w:rsidR="001250AA" w:rsidRDefault="001250AA" w:rsidP="006179B8">
      <w:pPr>
        <w:spacing w:after="0" w:line="240" w:lineRule="auto"/>
      </w:pPr>
      <w:r>
        <w:separator/>
      </w:r>
    </w:p>
  </w:footnote>
  <w:footnote w:type="continuationSeparator" w:id="0">
    <w:p w14:paraId="7BC2601F" w14:textId="77777777" w:rsidR="001250AA" w:rsidRDefault="001250A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5C7053C"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E14E5E">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21865"/>
    <w:rsid w:val="00043B96"/>
    <w:rsid w:val="000501D9"/>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D3146"/>
    <w:rsid w:val="000E1329"/>
    <w:rsid w:val="000E19C2"/>
    <w:rsid w:val="001009C8"/>
    <w:rsid w:val="001049E5"/>
    <w:rsid w:val="0010546F"/>
    <w:rsid w:val="001061B7"/>
    <w:rsid w:val="00112C2D"/>
    <w:rsid w:val="00117BF4"/>
    <w:rsid w:val="001250AA"/>
    <w:rsid w:val="00130C30"/>
    <w:rsid w:val="00130CDE"/>
    <w:rsid w:val="001330B6"/>
    <w:rsid w:val="00135631"/>
    <w:rsid w:val="0014401B"/>
    <w:rsid w:val="001478DF"/>
    <w:rsid w:val="0015166C"/>
    <w:rsid w:val="00151DB3"/>
    <w:rsid w:val="00154E48"/>
    <w:rsid w:val="001645E3"/>
    <w:rsid w:val="001727B4"/>
    <w:rsid w:val="00180FF0"/>
    <w:rsid w:val="00185D93"/>
    <w:rsid w:val="001918F1"/>
    <w:rsid w:val="001A08BF"/>
    <w:rsid w:val="001A0E74"/>
    <w:rsid w:val="001A4BAE"/>
    <w:rsid w:val="001A75DD"/>
    <w:rsid w:val="001B5B75"/>
    <w:rsid w:val="001B75F9"/>
    <w:rsid w:val="001C5903"/>
    <w:rsid w:val="001D73FA"/>
    <w:rsid w:val="001E148A"/>
    <w:rsid w:val="001E1706"/>
    <w:rsid w:val="001E5B06"/>
    <w:rsid w:val="001E6BD0"/>
    <w:rsid w:val="001F179F"/>
    <w:rsid w:val="001F1E19"/>
    <w:rsid w:val="001F5172"/>
    <w:rsid w:val="002145F5"/>
    <w:rsid w:val="00215486"/>
    <w:rsid w:val="00230F22"/>
    <w:rsid w:val="00233335"/>
    <w:rsid w:val="00235F22"/>
    <w:rsid w:val="0023665F"/>
    <w:rsid w:val="0023770B"/>
    <w:rsid w:val="00241B08"/>
    <w:rsid w:val="002519AF"/>
    <w:rsid w:val="00256035"/>
    <w:rsid w:val="00256A9A"/>
    <w:rsid w:val="00257912"/>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1045"/>
    <w:rsid w:val="00363CA6"/>
    <w:rsid w:val="00365B3C"/>
    <w:rsid w:val="00374747"/>
    <w:rsid w:val="00375025"/>
    <w:rsid w:val="00377B7F"/>
    <w:rsid w:val="00381DE8"/>
    <w:rsid w:val="00387D93"/>
    <w:rsid w:val="00392A79"/>
    <w:rsid w:val="00396827"/>
    <w:rsid w:val="003A01F2"/>
    <w:rsid w:val="003A51AD"/>
    <w:rsid w:val="003B0A3D"/>
    <w:rsid w:val="003B3E68"/>
    <w:rsid w:val="003B51C9"/>
    <w:rsid w:val="003C185E"/>
    <w:rsid w:val="003C675F"/>
    <w:rsid w:val="003D1CAF"/>
    <w:rsid w:val="003D51EC"/>
    <w:rsid w:val="003D64D2"/>
    <w:rsid w:val="003D679F"/>
    <w:rsid w:val="003E08EB"/>
    <w:rsid w:val="003F2882"/>
    <w:rsid w:val="003F5BEF"/>
    <w:rsid w:val="00402AA1"/>
    <w:rsid w:val="00412186"/>
    <w:rsid w:val="00416978"/>
    <w:rsid w:val="0042089A"/>
    <w:rsid w:val="00424D26"/>
    <w:rsid w:val="00432DD3"/>
    <w:rsid w:val="00441ACE"/>
    <w:rsid w:val="00443E4D"/>
    <w:rsid w:val="00446C20"/>
    <w:rsid w:val="00460A6D"/>
    <w:rsid w:val="004621F8"/>
    <w:rsid w:val="00462CED"/>
    <w:rsid w:val="004636CE"/>
    <w:rsid w:val="00464628"/>
    <w:rsid w:val="0046752F"/>
    <w:rsid w:val="0047406F"/>
    <w:rsid w:val="00477880"/>
    <w:rsid w:val="0049024A"/>
    <w:rsid w:val="00492E66"/>
    <w:rsid w:val="004935BF"/>
    <w:rsid w:val="00496E78"/>
    <w:rsid w:val="004D050D"/>
    <w:rsid w:val="004D14B9"/>
    <w:rsid w:val="004D3429"/>
    <w:rsid w:val="004D3916"/>
    <w:rsid w:val="004D6E74"/>
    <w:rsid w:val="004D7583"/>
    <w:rsid w:val="004E0E51"/>
    <w:rsid w:val="004E26AC"/>
    <w:rsid w:val="004E444B"/>
    <w:rsid w:val="004F4753"/>
    <w:rsid w:val="00506215"/>
    <w:rsid w:val="005105FB"/>
    <w:rsid w:val="00510C6A"/>
    <w:rsid w:val="0051339A"/>
    <w:rsid w:val="00521676"/>
    <w:rsid w:val="00525265"/>
    <w:rsid w:val="00526408"/>
    <w:rsid w:val="005309C0"/>
    <w:rsid w:val="00534B6A"/>
    <w:rsid w:val="00536471"/>
    <w:rsid w:val="00537253"/>
    <w:rsid w:val="00537863"/>
    <w:rsid w:val="00541255"/>
    <w:rsid w:val="00545522"/>
    <w:rsid w:val="00551901"/>
    <w:rsid w:val="0055504E"/>
    <w:rsid w:val="00565E5D"/>
    <w:rsid w:val="00565ECD"/>
    <w:rsid w:val="005706EF"/>
    <w:rsid w:val="00573969"/>
    <w:rsid w:val="005744B6"/>
    <w:rsid w:val="00576B84"/>
    <w:rsid w:val="00592851"/>
    <w:rsid w:val="00593629"/>
    <w:rsid w:val="00594D91"/>
    <w:rsid w:val="00595E34"/>
    <w:rsid w:val="0059668A"/>
    <w:rsid w:val="005A316B"/>
    <w:rsid w:val="005A4033"/>
    <w:rsid w:val="005A59A2"/>
    <w:rsid w:val="005B0E85"/>
    <w:rsid w:val="005C2229"/>
    <w:rsid w:val="005C51E3"/>
    <w:rsid w:val="005C62B7"/>
    <w:rsid w:val="005C6913"/>
    <w:rsid w:val="005C7847"/>
    <w:rsid w:val="005C7A5E"/>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034E"/>
    <w:rsid w:val="006C4600"/>
    <w:rsid w:val="006D0547"/>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800EC"/>
    <w:rsid w:val="007914CE"/>
    <w:rsid w:val="00795C09"/>
    <w:rsid w:val="007A57E2"/>
    <w:rsid w:val="007B72EE"/>
    <w:rsid w:val="007C2887"/>
    <w:rsid w:val="007C5575"/>
    <w:rsid w:val="007C5B52"/>
    <w:rsid w:val="007C6709"/>
    <w:rsid w:val="007D3C5E"/>
    <w:rsid w:val="007E3B66"/>
    <w:rsid w:val="007E50C9"/>
    <w:rsid w:val="007F2F59"/>
    <w:rsid w:val="007F74B7"/>
    <w:rsid w:val="00803191"/>
    <w:rsid w:val="0081419C"/>
    <w:rsid w:val="00821B0B"/>
    <w:rsid w:val="00823DD1"/>
    <w:rsid w:val="00836310"/>
    <w:rsid w:val="00857490"/>
    <w:rsid w:val="00865621"/>
    <w:rsid w:val="00870BD9"/>
    <w:rsid w:val="00872F94"/>
    <w:rsid w:val="008772D8"/>
    <w:rsid w:val="008800FA"/>
    <w:rsid w:val="00882545"/>
    <w:rsid w:val="0088273B"/>
    <w:rsid w:val="0088387A"/>
    <w:rsid w:val="008848B3"/>
    <w:rsid w:val="008977BF"/>
    <w:rsid w:val="008A1276"/>
    <w:rsid w:val="008A6668"/>
    <w:rsid w:val="008B162B"/>
    <w:rsid w:val="008B33FB"/>
    <w:rsid w:val="008B6AC6"/>
    <w:rsid w:val="008C3048"/>
    <w:rsid w:val="008C75BA"/>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A132A"/>
    <w:rsid w:val="00AA1E30"/>
    <w:rsid w:val="00AA56D3"/>
    <w:rsid w:val="00AB18F5"/>
    <w:rsid w:val="00AC363D"/>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226"/>
    <w:rsid w:val="00B24FD7"/>
    <w:rsid w:val="00B33EF6"/>
    <w:rsid w:val="00B350AA"/>
    <w:rsid w:val="00B35FA9"/>
    <w:rsid w:val="00B413D7"/>
    <w:rsid w:val="00B42A0D"/>
    <w:rsid w:val="00B50497"/>
    <w:rsid w:val="00B67C29"/>
    <w:rsid w:val="00B731FD"/>
    <w:rsid w:val="00B737AF"/>
    <w:rsid w:val="00BA101C"/>
    <w:rsid w:val="00BB4BF8"/>
    <w:rsid w:val="00BB7377"/>
    <w:rsid w:val="00BC13E9"/>
    <w:rsid w:val="00BD0263"/>
    <w:rsid w:val="00BE3B29"/>
    <w:rsid w:val="00BE44CE"/>
    <w:rsid w:val="00BF3D21"/>
    <w:rsid w:val="00BF4B6E"/>
    <w:rsid w:val="00C06268"/>
    <w:rsid w:val="00C20063"/>
    <w:rsid w:val="00C3311C"/>
    <w:rsid w:val="00C445EA"/>
    <w:rsid w:val="00C53080"/>
    <w:rsid w:val="00C63832"/>
    <w:rsid w:val="00C64AA0"/>
    <w:rsid w:val="00C71684"/>
    <w:rsid w:val="00C741D8"/>
    <w:rsid w:val="00C80936"/>
    <w:rsid w:val="00C80B4C"/>
    <w:rsid w:val="00C827D9"/>
    <w:rsid w:val="00C852AA"/>
    <w:rsid w:val="00CA1E46"/>
    <w:rsid w:val="00CA6AC7"/>
    <w:rsid w:val="00CB44B3"/>
    <w:rsid w:val="00CF1A63"/>
    <w:rsid w:val="00CF3D77"/>
    <w:rsid w:val="00D00D08"/>
    <w:rsid w:val="00D00F19"/>
    <w:rsid w:val="00D02A59"/>
    <w:rsid w:val="00D15D7E"/>
    <w:rsid w:val="00D16DD5"/>
    <w:rsid w:val="00D22DE0"/>
    <w:rsid w:val="00D24BC5"/>
    <w:rsid w:val="00D26DF8"/>
    <w:rsid w:val="00D55689"/>
    <w:rsid w:val="00D57E3B"/>
    <w:rsid w:val="00D613B9"/>
    <w:rsid w:val="00D765BA"/>
    <w:rsid w:val="00D8126D"/>
    <w:rsid w:val="00D84359"/>
    <w:rsid w:val="00D873CC"/>
    <w:rsid w:val="00D95A6E"/>
    <w:rsid w:val="00DA277E"/>
    <w:rsid w:val="00DA6FAF"/>
    <w:rsid w:val="00DB3429"/>
    <w:rsid w:val="00DB3874"/>
    <w:rsid w:val="00DB521E"/>
    <w:rsid w:val="00DC1218"/>
    <w:rsid w:val="00DC2DDE"/>
    <w:rsid w:val="00DC502B"/>
    <w:rsid w:val="00DD6A86"/>
    <w:rsid w:val="00DE1825"/>
    <w:rsid w:val="00DE4064"/>
    <w:rsid w:val="00DF63B6"/>
    <w:rsid w:val="00E0451A"/>
    <w:rsid w:val="00E06DE7"/>
    <w:rsid w:val="00E143BE"/>
    <w:rsid w:val="00E149FF"/>
    <w:rsid w:val="00E14E5E"/>
    <w:rsid w:val="00E219AC"/>
    <w:rsid w:val="00E21C22"/>
    <w:rsid w:val="00E26966"/>
    <w:rsid w:val="00E31D2D"/>
    <w:rsid w:val="00E33A69"/>
    <w:rsid w:val="00E33B63"/>
    <w:rsid w:val="00E411F7"/>
    <w:rsid w:val="00E634B0"/>
    <w:rsid w:val="00E868F1"/>
    <w:rsid w:val="00E8764A"/>
    <w:rsid w:val="00E91B25"/>
    <w:rsid w:val="00EA0539"/>
    <w:rsid w:val="00EA2273"/>
    <w:rsid w:val="00EA2B5D"/>
    <w:rsid w:val="00EA58AF"/>
    <w:rsid w:val="00EA6EE8"/>
    <w:rsid w:val="00EB159D"/>
    <w:rsid w:val="00EB2629"/>
    <w:rsid w:val="00EB3CE0"/>
    <w:rsid w:val="00EC0FEC"/>
    <w:rsid w:val="00ED18D5"/>
    <w:rsid w:val="00EE25F9"/>
    <w:rsid w:val="00EE3EF3"/>
    <w:rsid w:val="00EE6C85"/>
    <w:rsid w:val="00EF2823"/>
    <w:rsid w:val="00EF52E2"/>
    <w:rsid w:val="00F02F3A"/>
    <w:rsid w:val="00F148F3"/>
    <w:rsid w:val="00F15D2E"/>
    <w:rsid w:val="00F16415"/>
    <w:rsid w:val="00F167DC"/>
    <w:rsid w:val="00F22CDF"/>
    <w:rsid w:val="00F31B7D"/>
    <w:rsid w:val="00F358C2"/>
    <w:rsid w:val="00F43EB8"/>
    <w:rsid w:val="00F441D9"/>
    <w:rsid w:val="00F527AC"/>
    <w:rsid w:val="00F53E7B"/>
    <w:rsid w:val="00F57BAC"/>
    <w:rsid w:val="00F64D23"/>
    <w:rsid w:val="00F734D8"/>
    <w:rsid w:val="00F75A90"/>
    <w:rsid w:val="00F83BCA"/>
    <w:rsid w:val="00F848EA"/>
    <w:rsid w:val="00F9748F"/>
    <w:rsid w:val="00F97591"/>
    <w:rsid w:val="00F97A60"/>
    <w:rsid w:val="00FA39E6"/>
    <w:rsid w:val="00FB34D7"/>
    <w:rsid w:val="00FB3FF9"/>
    <w:rsid w:val="00FB633A"/>
    <w:rsid w:val="00FB7949"/>
    <w:rsid w:val="00FD3918"/>
    <w:rsid w:val="00FD6718"/>
    <w:rsid w:val="00FD70A0"/>
    <w:rsid w:val="00FE0381"/>
    <w:rsid w:val="00FE0815"/>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1745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2026-02-04T18:22:00Z</dcterms:created>
  <dcterms:modified xsi:type="dcterms:W3CDTF">2026-02-24T16:25:00Z</dcterms:modified>
</cp:coreProperties>
</file>